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F7" w:rsidRDefault="00DE3DF7" w:rsidP="00DE3DF7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DE3DF7" w:rsidRDefault="00DE3DF7" w:rsidP="00DE3DF7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29749E">
        <w:rPr>
          <w:rFonts w:ascii="Times New Roman" w:hAnsi="Times New Roman" w:cs="Times New Roman"/>
          <w:color w:val="002060"/>
          <w:sz w:val="26"/>
          <w:szCs w:val="26"/>
        </w:rPr>
        <w:t xml:space="preserve">План Синтеза </w:t>
      </w:r>
      <w:r>
        <w:rPr>
          <w:rFonts w:ascii="Times New Roman" w:hAnsi="Times New Roman" w:cs="Times New Roman"/>
          <w:color w:val="00206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9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) </w:t>
      </w:r>
    </w:p>
    <w:p w:rsidR="00DE3DF7" w:rsidRDefault="00DE3DF7" w:rsidP="00DE3DF7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Горизонты Подразделений ИВДИВО в реализации Проектов ИВДИВО</w:t>
      </w:r>
    </w:p>
    <w:p w:rsidR="00DE3DF7" w:rsidRDefault="00DE3DF7" w:rsidP="00DE3DF7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:rsidR="00DE3DF7" w:rsidRDefault="00DE3DF7" w:rsidP="00DE3DF7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C5A67">
        <w:rPr>
          <w:rFonts w:ascii="Times New Roman" w:hAnsi="Times New Roman" w:cs="Times New Roman"/>
          <w:color w:val="FF0000"/>
          <w:sz w:val="20"/>
          <w:szCs w:val="20"/>
        </w:rPr>
        <w:t>Утверждаю. КХ 26102021</w:t>
      </w:r>
    </w:p>
    <w:p w:rsidR="00DE3DF7" w:rsidRPr="003C5A67" w:rsidRDefault="00DE3DF7" w:rsidP="00DE3DF7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E3DF7" w:rsidRDefault="00DE3DF7" w:rsidP="00DE3DF7">
      <w:pPr>
        <w:ind w:left="34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реализации Плана Синтеза Подразделения ИВДИВО, каждое Подразделение участвует, развивает и реализует Проект ИВДИВО по горизонту Служения и входит в координацию с Руководителями Проектов ИВДИВО, формируя собственную направленность его исполнения для реализации стратегии явления ИВДИВО населению в социуме. </w:t>
      </w:r>
    </w:p>
    <w:p w:rsidR="00DE3DF7" w:rsidRDefault="00DE3DF7" w:rsidP="00DE3DF7">
      <w:pPr>
        <w:ind w:left="340" w:firstLine="709"/>
        <w:contextualSpacing/>
        <w:jc w:val="both"/>
        <w:rPr>
          <w:rFonts w:ascii="Times New Roman" w:hAnsi="Times New Roman" w:cs="Times New Roman"/>
        </w:rPr>
      </w:pPr>
      <w:r w:rsidRPr="00844BED">
        <w:rPr>
          <w:rFonts w:ascii="Times New Roman" w:hAnsi="Times New Roman" w:cs="Times New Roman"/>
        </w:rPr>
        <w:t xml:space="preserve">Горизонт </w:t>
      </w:r>
      <w:r>
        <w:rPr>
          <w:rFonts w:ascii="Times New Roman" w:hAnsi="Times New Roman" w:cs="Times New Roman"/>
        </w:rPr>
        <w:t xml:space="preserve">Проектов </w:t>
      </w:r>
      <w:r w:rsidRPr="00844BED">
        <w:rPr>
          <w:rFonts w:ascii="Times New Roman" w:hAnsi="Times New Roman" w:cs="Times New Roman"/>
        </w:rPr>
        <w:t>определяется 16-ричным ключом и коор</w:t>
      </w:r>
      <w:r>
        <w:rPr>
          <w:rFonts w:ascii="Times New Roman" w:hAnsi="Times New Roman" w:cs="Times New Roman"/>
        </w:rPr>
        <w:t xml:space="preserve">динирует работу </w:t>
      </w:r>
      <w:proofErr w:type="spellStart"/>
      <w:r w:rsidRPr="00844BED">
        <w:rPr>
          <w:rFonts w:ascii="Times New Roman" w:hAnsi="Times New Roman" w:cs="Times New Roman"/>
        </w:rPr>
        <w:t>Аватаров</w:t>
      </w:r>
      <w:proofErr w:type="spellEnd"/>
      <w:r w:rsidRPr="00844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844BED">
        <w:rPr>
          <w:rFonts w:ascii="Times New Roman" w:hAnsi="Times New Roman" w:cs="Times New Roman"/>
        </w:rPr>
        <w:t>Подразделени</w:t>
      </w:r>
      <w:r>
        <w:rPr>
          <w:rFonts w:ascii="Times New Roman" w:hAnsi="Times New Roman" w:cs="Times New Roman"/>
        </w:rPr>
        <w:t>й</w:t>
      </w:r>
      <w:r w:rsidRPr="00844BED">
        <w:rPr>
          <w:rFonts w:ascii="Times New Roman" w:hAnsi="Times New Roman" w:cs="Times New Roman"/>
        </w:rPr>
        <w:t xml:space="preserve"> ИВДИВО по соответствующему горизонту. </w:t>
      </w:r>
    </w:p>
    <w:p w:rsidR="00DE3DF7" w:rsidRPr="00A5474E" w:rsidRDefault="00DE3DF7" w:rsidP="00DE3DF7">
      <w:pPr>
        <w:ind w:left="360" w:firstLine="34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Координация горизонтов Подразделений</w:t>
      </w:r>
      <w:r w:rsidRPr="00A547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ИВДИВО с Проектами ИВДИВО</w:t>
      </w:r>
      <w:r w:rsidRPr="00A5474E">
        <w:rPr>
          <w:rFonts w:ascii="Times New Roman" w:hAnsi="Times New Roman" w:cs="Times New Roman"/>
        </w:rPr>
        <w:t>:</w:t>
      </w:r>
    </w:p>
    <w:p w:rsidR="00DE3DF7" w:rsidRPr="0005439F" w:rsidRDefault="00DE3DF7" w:rsidP="00DE3DF7">
      <w:pPr>
        <w:pStyle w:val="a3"/>
      </w:pPr>
      <w:r w:rsidRPr="00FF1492">
        <w:rPr>
          <w:b/>
          <w:color w:val="002060"/>
        </w:rPr>
        <w:t>16. Проект ИВДИВО</w:t>
      </w:r>
      <w:r>
        <w:rPr>
          <w:b/>
          <w:color w:val="002060"/>
        </w:rPr>
        <w:t xml:space="preserve"> </w:t>
      </w:r>
      <w:r w:rsidRPr="00FF1492">
        <w:rPr>
          <w:b/>
          <w:color w:val="002060"/>
        </w:rPr>
        <w:t>территории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Москва: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>17179869120</w:t>
      </w:r>
      <w:r w:rsidRPr="00AA4B2F">
        <w:rPr>
          <w:bCs/>
          <w:color w:val="7030A0"/>
        </w:rPr>
        <w:t xml:space="preserve">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Москва, </w:t>
      </w:r>
      <w:r w:rsidRPr="00AA4B2F">
        <w:rPr>
          <w:color w:val="C00000"/>
        </w:rPr>
        <w:t>Россия</w:t>
      </w:r>
      <w:r w:rsidRPr="00AA4B2F">
        <w:t xml:space="preserve"> (РФ вне территории подразделений ИВДИВО)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Севастополь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Югра</w:t>
      </w:r>
      <w:proofErr w:type="spellEnd"/>
      <w:r w:rsidRPr="00AA4B2F">
        <w:t xml:space="preserve">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Азнакаево (частью региона РФ)</w:t>
      </w:r>
      <w:r w:rsidRPr="00AA4B2F">
        <w:rPr>
          <w:bCs/>
          <w:color w:val="0070C0"/>
        </w:rPr>
        <w:t xml:space="preserve"> </w:t>
      </w:r>
      <w:r w:rsidRPr="00AA4B2F">
        <w:t xml:space="preserve">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США. Канада (двумя странами) </w:t>
      </w:r>
    </w:p>
    <w:p w:rsidR="00DE3DF7" w:rsidRPr="00AA4B2F" w:rsidRDefault="00DE3DF7" w:rsidP="00DE3DF7">
      <w:pPr>
        <w:pStyle w:val="a3"/>
        <w:rPr>
          <w:color w:val="0070C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подразделения ИВДИВО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 xml:space="preserve">15. Проект Академического института </w:t>
      </w:r>
      <w:proofErr w:type="spellStart"/>
      <w:proofErr w:type="gramStart"/>
      <w:r w:rsidRPr="00AA4B2F">
        <w:rPr>
          <w:b/>
          <w:color w:val="002060"/>
        </w:rPr>
        <w:t>Синтез-философии</w:t>
      </w:r>
      <w:proofErr w:type="spellEnd"/>
      <w:proofErr w:type="gramEnd"/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Санкт-Петербург: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>17179869119</w:t>
      </w:r>
      <w:r w:rsidRPr="00AA4B2F">
        <w:t xml:space="preserve">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Санкт-Петербург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Калининград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Челны</w:t>
      </w:r>
      <w:r w:rsidRPr="00AA4B2F">
        <w:rPr>
          <w:color w:val="0070C0"/>
        </w:rPr>
        <w:t xml:space="preserve"> </w:t>
      </w:r>
      <w:r w:rsidRPr="00AA4B2F">
        <w:t xml:space="preserve">(частью региона РФ) </w:t>
      </w:r>
      <w:r w:rsidRPr="00AA4B2F">
        <w:rPr>
          <w:color w:val="0070C0"/>
        </w:rPr>
        <w:t xml:space="preserve"> </w:t>
      </w:r>
      <w:r w:rsidRPr="00AA4B2F">
        <w:t xml:space="preserve"> </w:t>
      </w:r>
      <w:bookmarkStart w:id="0" w:name="_Hlk33963730"/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Харьков (регионом РУ)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Елабуга (частью региона РФ)</w:t>
      </w:r>
    </w:p>
    <w:p w:rsidR="00DE3DF7" w:rsidRPr="00AA4B2F" w:rsidRDefault="00DE3DF7" w:rsidP="00DE3DF7">
      <w:pPr>
        <w:pStyle w:val="a3"/>
        <w:rPr>
          <w:color w:val="0070C0"/>
        </w:rPr>
      </w:pPr>
      <w:r w:rsidRPr="00AA4B2F">
        <w:rPr>
          <w:color w:val="0070C0"/>
        </w:rPr>
        <w:t>Горизонт</w:t>
      </w:r>
      <w:r w:rsidRPr="00AA4B2F">
        <w:rPr>
          <w:color w:val="002060"/>
        </w:rPr>
        <w:t xml:space="preserve">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Человека/Посвящённого/Служащего/Ипостаси/ </w:t>
      </w:r>
      <w:r>
        <w:rPr>
          <w:color w:val="0070C0"/>
        </w:rPr>
        <w:t>У</w:t>
      </w:r>
      <w:r w:rsidRPr="00AA4B2F">
        <w:rPr>
          <w:color w:val="0070C0"/>
        </w:rPr>
        <w:t>чителя/Владыки/</w:t>
      </w:r>
      <w:proofErr w:type="spellStart"/>
      <w:r w:rsidRPr="00AA4B2F">
        <w:rPr>
          <w:color w:val="0070C0"/>
        </w:rPr>
        <w:t>Аватара</w:t>
      </w:r>
      <w:proofErr w:type="spellEnd"/>
      <w:r w:rsidRPr="00AA4B2F">
        <w:rPr>
          <w:color w:val="0070C0"/>
        </w:rPr>
        <w:t>/</w:t>
      </w:r>
      <w:r>
        <w:rPr>
          <w:color w:val="0070C0"/>
        </w:rPr>
        <w:t xml:space="preserve"> </w:t>
      </w:r>
      <w:r w:rsidRPr="00AA4B2F">
        <w:rPr>
          <w:color w:val="0070C0"/>
        </w:rPr>
        <w:t>Отца ИВО</w:t>
      </w:r>
    </w:p>
    <w:bookmarkEnd w:id="0"/>
    <w:p w:rsidR="00DE3DF7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14. Проект Высшей Школы Синтеза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Крым: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>17179869118</w:t>
      </w:r>
      <w:r w:rsidRPr="00AA4B2F">
        <w:rPr>
          <w:bCs/>
          <w:color w:val="7030A0"/>
        </w:rPr>
        <w:t xml:space="preserve">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Крым</w:t>
      </w:r>
      <w:r w:rsidRPr="00AA4B2F">
        <w:rPr>
          <w:bCs/>
        </w:rPr>
        <w:t xml:space="preserve"> </w:t>
      </w:r>
      <w:r w:rsidRPr="00AA4B2F">
        <w:t xml:space="preserve">(частью региона РФ)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Бородино (частью региона РФ)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Чебоксары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Витебск (частью региона РБ)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Херсонщина</w:t>
      </w:r>
      <w:proofErr w:type="spellEnd"/>
      <w:r w:rsidRPr="00AA4B2F">
        <w:t xml:space="preserve">. </w:t>
      </w:r>
      <w:proofErr w:type="gramStart"/>
      <w:r w:rsidRPr="00AA4B2F">
        <w:t>Черкассы (3,5 регион.</w:t>
      </w:r>
      <w:proofErr w:type="gramEnd"/>
      <w:r w:rsidRPr="00AA4B2F">
        <w:t xml:space="preserve"> </w:t>
      </w:r>
      <w:proofErr w:type="gramStart"/>
      <w:r w:rsidRPr="00AA4B2F">
        <w:t xml:space="preserve">РУ)  </w:t>
      </w:r>
      <w:proofErr w:type="gramEnd"/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>Горизонт</w:t>
      </w:r>
      <w:r w:rsidRPr="00AA4B2F">
        <w:rPr>
          <w:color w:val="002060"/>
        </w:rPr>
        <w:t xml:space="preserve">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Высшей Школы Синтеза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13. Проект Метагалактической Академии Наук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Московия:</w:t>
      </w:r>
    </w:p>
    <w:p w:rsidR="00DE3DF7" w:rsidRPr="00AA4B2F" w:rsidRDefault="00DE3DF7" w:rsidP="00DE3DF7">
      <w:pPr>
        <w:pStyle w:val="a3"/>
      </w:pPr>
      <w:r w:rsidRPr="00AA4B2F">
        <w:t>Изначально Вышестоящий Дом Изначально Вышестоящего Отца</w:t>
      </w:r>
      <w:bookmarkStart w:id="1" w:name="_Hlk37861661"/>
      <w:r w:rsidRPr="00AA4B2F">
        <w:t xml:space="preserve"> </w:t>
      </w:r>
      <w:r w:rsidRPr="00AA4B2F">
        <w:rPr>
          <w:bCs/>
          <w:color w:val="0070C0"/>
        </w:rPr>
        <w:t xml:space="preserve">17179869117 </w:t>
      </w:r>
      <w:proofErr w:type="spellStart"/>
      <w:r w:rsidRPr="00AA4B2F">
        <w:rPr>
          <w:bCs/>
          <w:color w:val="7030A0"/>
        </w:rPr>
        <w:t>Синтез-ивдиво-цельности</w:t>
      </w:r>
      <w:bookmarkEnd w:id="1"/>
      <w:proofErr w:type="spellEnd"/>
      <w:r w:rsidRPr="00AA4B2F">
        <w:t xml:space="preserve">, Московия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Ладога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Ангарск</w:t>
      </w:r>
      <w:proofErr w:type="spellEnd"/>
      <w:r w:rsidRPr="00AA4B2F">
        <w:t xml:space="preserve">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Херсон (регионом РУ)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Белая Церковь (частью региона РУ)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Метагалактической Академии Наук ИВО</w:t>
      </w:r>
    </w:p>
    <w:p w:rsidR="00DE3DF7" w:rsidRPr="00AA4B2F" w:rsidRDefault="00DE3DF7" w:rsidP="00DE3DF7">
      <w:pPr>
        <w:pStyle w:val="a3"/>
        <w:rPr>
          <w:b/>
          <w:color w:val="002060"/>
        </w:rPr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 xml:space="preserve">12. Проект Метагалактического Имперского Дома </w:t>
      </w:r>
      <w:proofErr w:type="spellStart"/>
      <w:r w:rsidRPr="00AA4B2F">
        <w:rPr>
          <w:b/>
          <w:color w:val="002060"/>
        </w:rPr>
        <w:t>Синтез-физичности</w:t>
      </w:r>
      <w:proofErr w:type="spellEnd"/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Краснодар: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Краснодар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Вологодск</w:t>
      </w:r>
      <w:proofErr w:type="spellEnd"/>
      <w:r w:rsidRPr="00AA4B2F">
        <w:t xml:space="preserve">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Волгодонск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Забайкалье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Европа (странами Европы)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 xml:space="preserve">Метагалактической Империи </w:t>
      </w:r>
      <w:proofErr w:type="spellStart"/>
      <w:r w:rsidRPr="00AA4B2F">
        <w:rPr>
          <w:color w:val="0070C0"/>
        </w:rPr>
        <w:t>синтез-физичности</w:t>
      </w:r>
      <w:proofErr w:type="spellEnd"/>
      <w:r w:rsidRPr="00AA4B2F">
        <w:rPr>
          <w:color w:val="0070C0"/>
        </w:rPr>
        <w:t xml:space="preserve">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 xml:space="preserve">11. Проект Метагалактической Гражданской Конфедерации ИВДИВО </w:t>
      </w:r>
      <w:r>
        <w:rPr>
          <w:b/>
          <w:color w:val="002060"/>
        </w:rPr>
        <w:t xml:space="preserve">с </w:t>
      </w:r>
      <w:r w:rsidRPr="00AA4B2F">
        <w:rPr>
          <w:b/>
          <w:color w:val="002060"/>
        </w:rPr>
        <w:t>явлением в синтезе Политических Партий всех стран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Красноярск: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Красноярск (частью региона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Башкортостан (2 регионами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Зеленогорск</w:t>
      </w:r>
      <w:proofErr w:type="spellEnd"/>
      <w:r w:rsidRPr="00AA4B2F">
        <w:t xml:space="preserve">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Кишинёв</w:t>
      </w:r>
      <w:r w:rsidRPr="00AA4B2F">
        <w:rPr>
          <w:color w:val="C00000"/>
        </w:rPr>
        <w:t>, Молдова</w:t>
      </w:r>
      <w:r w:rsidRPr="00AA4B2F">
        <w:t xml:space="preserve"> (страной)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Измаил (частью региона РУ)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Метагалактической Гражданской Конфедерации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10. Проект Международной ассоциации Метагалактического Синтеза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Новосибирск: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Новосибирск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Удмуртия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Кубань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Запорожье (частью региона РУ)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Борисов (регионом РБ)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Метагалактического Синтеза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lastRenderedPageBreak/>
        <w:t>9. Проект Института Метагалактического Человека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Екатеринбург: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Екатеринбург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Дагестан (регионом РФ) </w:t>
      </w:r>
      <w:bookmarkStart w:id="2" w:name="_Hlk33963516"/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Новороссийск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Темиртау (регионом РК)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bookmarkStart w:id="3" w:name="_Hlk79315620"/>
      <w:r w:rsidRPr="00AA4B2F">
        <w:rPr>
          <w:bCs/>
          <w:color w:val="0070C0"/>
        </w:rPr>
        <w:t xml:space="preserve">17179869049 </w:t>
      </w:r>
      <w:bookmarkEnd w:id="3"/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bookmarkStart w:id="4" w:name="_Hlk51778299"/>
      <w:proofErr w:type="spellStart"/>
      <w:r w:rsidRPr="00AA4B2F">
        <w:t>Хальброн</w:t>
      </w:r>
      <w:proofErr w:type="spellEnd"/>
      <w:r w:rsidRPr="00AA4B2F">
        <w:t xml:space="preserve">. </w:t>
      </w:r>
      <w:proofErr w:type="spellStart"/>
      <w:r w:rsidRPr="00AA4B2F">
        <w:t>Зальцгиттер</w:t>
      </w:r>
      <w:proofErr w:type="spellEnd"/>
      <w:r w:rsidRPr="00AA4B2F">
        <w:t xml:space="preserve"> </w:t>
      </w:r>
      <w:bookmarkEnd w:id="4"/>
      <w:r w:rsidRPr="00AA4B2F">
        <w:t xml:space="preserve">(5 регионами ФРГ)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Метагалактической </w:t>
      </w:r>
      <w:proofErr w:type="spellStart"/>
      <w:r w:rsidRPr="00AA4B2F">
        <w:rPr>
          <w:color w:val="0070C0"/>
        </w:rPr>
        <w:t>Психодинамики</w:t>
      </w:r>
      <w:proofErr w:type="spellEnd"/>
      <w:r w:rsidRPr="00AA4B2F">
        <w:rPr>
          <w:color w:val="0070C0"/>
        </w:rPr>
        <w:t xml:space="preserve"> Расы ИВО</w:t>
      </w:r>
    </w:p>
    <w:p w:rsidR="00DE3DF7" w:rsidRPr="00AA4B2F" w:rsidRDefault="00DE3DF7" w:rsidP="00DE3DF7">
      <w:pPr>
        <w:pStyle w:val="a3"/>
      </w:pPr>
    </w:p>
    <w:bookmarkEnd w:id="2"/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8. Проект Метагалактического Агентства Информации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Иркутск: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Иркутск (частью региона РФ)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Курск (двумя регионами РФ) </w:t>
      </w:r>
    </w:p>
    <w:p w:rsidR="00DE3DF7" w:rsidRPr="00AA4B2F" w:rsidRDefault="00DE3DF7" w:rsidP="00DE3DF7">
      <w:pPr>
        <w:pStyle w:val="a3"/>
        <w:rPr>
          <w:bCs/>
        </w:rPr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Тверь (регионом РФ)</w:t>
      </w:r>
      <w:r w:rsidRPr="00AA4B2F">
        <w:rPr>
          <w:bCs/>
        </w:rPr>
        <w:t xml:space="preserve">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Белая Вежа (3,5 регионами РБ)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Купянск (регионом РУ)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Метагалактической Цивилизации ИВО (Глава МАИ)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 xml:space="preserve">7. Проект </w:t>
      </w:r>
      <w:proofErr w:type="spellStart"/>
      <w:r w:rsidRPr="00AA4B2F">
        <w:rPr>
          <w:b/>
          <w:color w:val="002060"/>
        </w:rPr>
        <w:t>Энергопотенциального</w:t>
      </w:r>
      <w:proofErr w:type="spellEnd"/>
      <w:r w:rsidRPr="00AA4B2F">
        <w:rPr>
          <w:b/>
          <w:color w:val="002060"/>
        </w:rPr>
        <w:t xml:space="preserve"> синтеза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Сочи: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17179869111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Сочи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Воронеж. Тамбов (двумя регионами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Омск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Алматы</w:t>
      </w:r>
      <w:proofErr w:type="spellEnd"/>
      <w:r w:rsidRPr="00AA4B2F">
        <w:t xml:space="preserve"> (регионом РК)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Житомир (2,5 регионами РУ)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Метагалактической Нации Культуры ИВО (Глава ЭП)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6. Проект Академии Внутреннего Образования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Ставрополь: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>17179869110</w:t>
      </w:r>
      <w:r w:rsidRPr="00AA4B2F">
        <w:rPr>
          <w:bCs/>
          <w:color w:val="7030A0"/>
        </w:rPr>
        <w:t xml:space="preserve">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Ставрополь (частью региона РФ)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Королёв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Нур-Султан</w:t>
      </w:r>
      <w:proofErr w:type="spellEnd"/>
      <w:r w:rsidRPr="00AA4B2F">
        <w:t xml:space="preserve">, </w:t>
      </w:r>
      <w:r w:rsidRPr="00AA4B2F">
        <w:rPr>
          <w:color w:val="C00000"/>
        </w:rPr>
        <w:t>Казахстан</w:t>
      </w:r>
      <w:r w:rsidRPr="00AA4B2F">
        <w:t xml:space="preserve"> (вне территории подразделений ИВДИВО)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Энергодар (частью региона РУ)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Шымкент. Ташкент (регионом РК и УР)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Метагалактического Образования ИВО</w:t>
      </w:r>
    </w:p>
    <w:p w:rsidR="00DE3DF7" w:rsidRDefault="00DE3DF7" w:rsidP="00DE3DF7">
      <w:pPr>
        <w:pStyle w:val="a3"/>
      </w:pPr>
    </w:p>
    <w:p w:rsidR="00DE3DF7" w:rsidRDefault="00DE3DF7" w:rsidP="00DE3DF7">
      <w:pPr>
        <w:pStyle w:val="a3"/>
      </w:pP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lastRenderedPageBreak/>
        <w:t xml:space="preserve">5. Проект Социальной Иерархии </w:t>
      </w:r>
      <w:proofErr w:type="gramStart"/>
      <w:r w:rsidRPr="00AA4B2F">
        <w:rPr>
          <w:b/>
          <w:color w:val="002060"/>
        </w:rPr>
        <w:t>Равных</w:t>
      </w:r>
      <w:proofErr w:type="gramEnd"/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Самара: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Самара (регионом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Ялта (частью региона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Киев, </w:t>
      </w:r>
      <w:r w:rsidRPr="00AA4B2F">
        <w:rPr>
          <w:color w:val="C00000"/>
        </w:rPr>
        <w:t>Украина</w:t>
      </w:r>
      <w:r w:rsidRPr="00AA4B2F">
        <w:t xml:space="preserve"> </w:t>
      </w:r>
      <w:bookmarkStart w:id="5" w:name="_Hlk37757094"/>
      <w:r w:rsidRPr="00AA4B2F">
        <w:t>(вне территории подразделений ИВДИВО)</w:t>
      </w:r>
      <w:bookmarkEnd w:id="5"/>
      <w:r w:rsidRPr="00AA4B2F">
        <w:t xml:space="preserve">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>17179869061</w:t>
      </w:r>
      <w:r w:rsidRPr="00AA4B2F">
        <w:t xml:space="preserve">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Донецк (2 регионами РУ)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Актау (2 регионами РК)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Метагалактического Общества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4. Проект Академии Метагалактических Искусств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Ростов-на-Дону: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Ростов-на-Дону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Адыгея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Минск, </w:t>
      </w:r>
      <w:r w:rsidRPr="00AA4B2F">
        <w:rPr>
          <w:color w:val="C00000"/>
        </w:rPr>
        <w:t>Белоруссия</w:t>
      </w:r>
      <w:r w:rsidRPr="00AA4B2F">
        <w:t xml:space="preserve"> (вне территории подразделений ИВДИВО)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17179869060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Канск, (частью региона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r w:rsidRPr="00AA4B2F">
        <w:rPr>
          <w:color w:val="C00000"/>
        </w:rPr>
        <w:t xml:space="preserve">Италия, </w:t>
      </w:r>
      <w:proofErr w:type="spellStart"/>
      <w:r w:rsidRPr="00AA4B2F">
        <w:t>Больцано</w:t>
      </w:r>
      <w:proofErr w:type="spellEnd"/>
      <w:r w:rsidRPr="00AA4B2F">
        <w:t xml:space="preserve"> (5 странами)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Метагалактического Искусства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3. Проект Плана Синтеза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Красногорск: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17179869107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Красногорск (частью региона РФ) </w:t>
      </w:r>
      <w:bookmarkStart w:id="6" w:name="_Hlk33963425"/>
      <w:r w:rsidRPr="00AA4B2F">
        <w:t xml:space="preserve">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Пятигорск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Одесса (частью региона РУ)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 Уральск (2 регионами РК)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rPr>
          <w:bCs/>
          <w:color w:val="7030A0"/>
        </w:rPr>
        <w:t xml:space="preserve">, </w:t>
      </w:r>
      <w:r w:rsidRPr="00AA4B2F">
        <w:t xml:space="preserve">Смела (регионом РУ)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2060"/>
        </w:rPr>
        <w:t xml:space="preserve"> </w:t>
      </w:r>
      <w:r w:rsidRPr="00AA4B2F">
        <w:rPr>
          <w:color w:val="0070C0"/>
        </w:rPr>
        <w:t>Метагалактического Плана Синтеза ИВО</w:t>
      </w:r>
    </w:p>
    <w:p w:rsidR="00DE3DF7" w:rsidRPr="00AA4B2F" w:rsidRDefault="00DE3DF7" w:rsidP="00DE3DF7">
      <w:pPr>
        <w:pStyle w:val="a3"/>
      </w:pPr>
    </w:p>
    <w:bookmarkEnd w:id="6"/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2. Проект Академии Синтеза Инноваций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Минск: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17179869106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proofErr w:type="spellStart"/>
      <w:r w:rsidRPr="00AA4B2F">
        <w:t>Кавминводы</w:t>
      </w:r>
      <w:proofErr w:type="spellEnd"/>
      <w:r w:rsidRPr="00AA4B2F">
        <w:t xml:space="preserve"> (частью региона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17179869090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Бурятия</w:t>
      </w:r>
      <w:r w:rsidRPr="00AA4B2F">
        <w:rPr>
          <w:bCs/>
          <w:color w:val="0070C0"/>
        </w:rPr>
        <w:t xml:space="preserve"> </w:t>
      </w:r>
      <w:r w:rsidRPr="00AA4B2F">
        <w:t xml:space="preserve">(регионом РФ) 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17179869074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Днепр (частью региона РУ)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17179869058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Хакасия. Алтай (2 регионами РФ) 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17179869042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Южная Пальмира (частью региона РУ)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Метагалактического Развития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pStyle w:val="a3"/>
        <w:rPr>
          <w:b/>
          <w:color w:val="002060"/>
        </w:rPr>
      </w:pPr>
      <w:r w:rsidRPr="00AA4B2F">
        <w:rPr>
          <w:b/>
          <w:color w:val="002060"/>
        </w:rPr>
        <w:t>1.Проект Метагалактического центра подразделения ИВДИВО</w:t>
      </w:r>
      <w:r>
        <w:rPr>
          <w:b/>
          <w:color w:val="002060"/>
        </w:rPr>
        <w:t xml:space="preserve">, </w:t>
      </w:r>
      <w:r>
        <w:rPr>
          <w:b/>
        </w:rPr>
        <w:t>ответственное подразделение – ИВДИВО Казань: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17179869105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Казань (частью региона РФ) </w:t>
      </w:r>
    </w:p>
    <w:p w:rsidR="00DE3DF7" w:rsidRPr="00AA4B2F" w:rsidRDefault="00DE3DF7" w:rsidP="00DE3DF7">
      <w:pPr>
        <w:pStyle w:val="a3"/>
      </w:pPr>
      <w:r w:rsidRPr="00AA4B2F">
        <w:lastRenderedPageBreak/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17179869089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>, Истра (частью региона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17179869073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</w:t>
      </w:r>
      <w:r w:rsidRPr="00AA4B2F">
        <w:rPr>
          <w:color w:val="C00000"/>
        </w:rPr>
        <w:t>Германия,</w:t>
      </w:r>
      <w:r w:rsidRPr="00AA4B2F">
        <w:t xml:space="preserve"> </w:t>
      </w:r>
      <w:proofErr w:type="spellStart"/>
      <w:r w:rsidRPr="00AA4B2F">
        <w:t>Оснабрюк</w:t>
      </w:r>
      <w:proofErr w:type="spellEnd"/>
      <w:r w:rsidRPr="00AA4B2F">
        <w:t xml:space="preserve"> (вне территории подразделений ИВДИВО)  </w:t>
      </w:r>
    </w:p>
    <w:p w:rsidR="00DE3DF7" w:rsidRPr="00AA4B2F" w:rsidRDefault="00DE3DF7" w:rsidP="00DE3DF7">
      <w:pPr>
        <w:pStyle w:val="a3"/>
      </w:pPr>
      <w:r w:rsidRPr="00AA4B2F">
        <w:t>Изначально Вышестоящий Дом Изначально Вышестоящего Отца</w:t>
      </w:r>
      <w:bookmarkStart w:id="7" w:name="_Hlk37863943"/>
      <w:r w:rsidRPr="00AA4B2F">
        <w:t xml:space="preserve"> </w:t>
      </w:r>
      <w:r w:rsidRPr="00AA4B2F">
        <w:rPr>
          <w:bCs/>
          <w:color w:val="0070C0"/>
        </w:rPr>
        <w:t xml:space="preserve">17179869057 </w:t>
      </w:r>
      <w:proofErr w:type="spellStart"/>
      <w:r w:rsidRPr="00AA4B2F">
        <w:rPr>
          <w:bCs/>
          <w:color w:val="7030A0"/>
        </w:rPr>
        <w:t>Синтез-ивдиво-цельности</w:t>
      </w:r>
      <w:bookmarkEnd w:id="7"/>
      <w:proofErr w:type="spellEnd"/>
      <w:r w:rsidRPr="00AA4B2F">
        <w:t>, Смоленск (регионом РФ)</w:t>
      </w:r>
    </w:p>
    <w:p w:rsidR="00DE3DF7" w:rsidRPr="00AA4B2F" w:rsidRDefault="00DE3DF7" w:rsidP="00DE3DF7">
      <w:pPr>
        <w:pStyle w:val="a3"/>
      </w:pPr>
      <w:r w:rsidRPr="00AA4B2F">
        <w:t xml:space="preserve">Изначально Вышестоящий Дом Изначально Вышестоящего Отца </w:t>
      </w:r>
      <w:r w:rsidRPr="00AA4B2F">
        <w:rPr>
          <w:bCs/>
          <w:color w:val="0070C0"/>
        </w:rPr>
        <w:t xml:space="preserve">17179869041 </w:t>
      </w:r>
      <w:proofErr w:type="spellStart"/>
      <w:r w:rsidRPr="00AA4B2F">
        <w:rPr>
          <w:bCs/>
          <w:color w:val="7030A0"/>
        </w:rPr>
        <w:t>Синтез-ивдиво-цельности</w:t>
      </w:r>
      <w:proofErr w:type="spellEnd"/>
      <w:r w:rsidRPr="00AA4B2F">
        <w:t xml:space="preserve">, Приднепровье (частью региона РУ) </w:t>
      </w:r>
    </w:p>
    <w:p w:rsidR="00DE3DF7" w:rsidRPr="00AA4B2F" w:rsidRDefault="00DE3DF7" w:rsidP="00DE3DF7">
      <w:pPr>
        <w:pStyle w:val="a3"/>
        <w:rPr>
          <w:color w:val="002060"/>
        </w:rPr>
      </w:pPr>
      <w:r w:rsidRPr="00AA4B2F">
        <w:rPr>
          <w:color w:val="0070C0"/>
        </w:rPr>
        <w:t xml:space="preserve">Горизонт </w:t>
      </w:r>
      <w:proofErr w:type="spellStart"/>
      <w:r w:rsidRPr="00AA4B2F">
        <w:rPr>
          <w:color w:val="0070C0"/>
        </w:rPr>
        <w:t>Аватаров</w:t>
      </w:r>
      <w:proofErr w:type="spellEnd"/>
      <w:r w:rsidRPr="00AA4B2F">
        <w:rPr>
          <w:color w:val="0070C0"/>
        </w:rPr>
        <w:t xml:space="preserve"> Иерархии ИВДИВО ИВО</w:t>
      </w:r>
    </w:p>
    <w:p w:rsidR="00DE3DF7" w:rsidRPr="00AA4B2F" w:rsidRDefault="00DE3DF7" w:rsidP="00DE3DF7">
      <w:pPr>
        <w:pStyle w:val="a3"/>
      </w:pPr>
    </w:p>
    <w:p w:rsidR="00DE3DF7" w:rsidRPr="00AA4B2F" w:rsidRDefault="00DE3DF7" w:rsidP="00DE3DF7">
      <w:pPr>
        <w:contextualSpacing/>
        <w:jc w:val="both"/>
        <w:rPr>
          <w:rFonts w:ascii="Times New Roman" w:hAnsi="Times New Roman" w:cs="Times New Roman"/>
        </w:rPr>
      </w:pPr>
    </w:p>
    <w:p w:rsidR="00E862C0" w:rsidRDefault="00DE3DF7" w:rsidP="00DE3DF7">
      <w:pPr>
        <w:jc w:val="right"/>
      </w:pPr>
      <w:r>
        <w:rPr>
          <w:rFonts w:ascii="Times New Roman" w:hAnsi="Times New Roman" w:cs="Times New Roman"/>
        </w:rPr>
        <w:t>Учитель Плана Синтеза, Глава Проекта Плана Синтеза Светлана Тураева</w:t>
      </w:r>
    </w:p>
    <w:sectPr w:rsidR="00E862C0" w:rsidSect="00DE3D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E3DF7"/>
    <w:rsid w:val="00DE3DF7"/>
    <w:rsid w:val="00E8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E3DF7"/>
    <w:pPr>
      <w:spacing w:after="0" w:line="240" w:lineRule="auto"/>
      <w:ind w:left="360"/>
    </w:pPr>
    <w:rPr>
      <w:rFonts w:ascii="Times New Roman" w:eastAsia="Calibri" w:hAnsi="Times New Roman" w:cs="Times New Roman"/>
      <w:color w:val="FF0000"/>
    </w:rPr>
  </w:style>
  <w:style w:type="character" w:customStyle="1" w:styleId="a4">
    <w:name w:val="Без интервала Знак"/>
    <w:link w:val="a3"/>
    <w:uiPriority w:val="1"/>
    <w:locked/>
    <w:rsid w:val="00DE3DF7"/>
    <w:rPr>
      <w:rFonts w:ascii="Times New Roman" w:eastAsia="Calibri" w:hAnsi="Times New Roman"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2021-10-27T07:11:00Z</dcterms:created>
  <dcterms:modified xsi:type="dcterms:W3CDTF">2021-10-27T07:12:00Z</dcterms:modified>
</cp:coreProperties>
</file>